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CA4" w:rsidRPr="00020EA9" w:rsidRDefault="00BF4652">
      <w:pPr>
        <w:widowControl/>
        <w:spacing w:before="100" w:beforeAutospacing="1" w:after="100" w:afterAutospacing="1" w:line="525" w:lineRule="atLeast"/>
        <w:jc w:val="center"/>
        <w:rPr>
          <w:rFonts w:ascii="微软雅黑" w:eastAsia="微软雅黑" w:hAnsi="微软雅黑" w:cs="宋体"/>
          <w:bCs/>
          <w:color w:val="000000"/>
          <w:kern w:val="0"/>
          <w:sz w:val="32"/>
          <w:szCs w:val="32"/>
        </w:rPr>
      </w:pPr>
      <w:r w:rsidRPr="00020EA9">
        <w:rPr>
          <w:rFonts w:ascii="微软雅黑" w:eastAsia="微软雅黑" w:hAnsi="微软雅黑" w:cs="宋体" w:hint="eastAsia"/>
          <w:bCs/>
          <w:color w:val="000000"/>
          <w:kern w:val="0"/>
          <w:sz w:val="32"/>
          <w:szCs w:val="32"/>
        </w:rPr>
        <w:t>垃圾房区域环境整治施工图</w:t>
      </w:r>
      <w:r w:rsidR="00B929BA" w:rsidRPr="00020EA9">
        <w:rPr>
          <w:rFonts w:ascii="微软雅黑" w:eastAsia="微软雅黑" w:hAnsi="微软雅黑" w:cs="宋体" w:hint="eastAsia"/>
          <w:bCs/>
          <w:color w:val="000000"/>
          <w:kern w:val="0"/>
          <w:sz w:val="32"/>
          <w:szCs w:val="32"/>
        </w:rPr>
        <w:t>补充说明及报价要求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一、工程</w:t>
      </w:r>
      <w:r w:rsidR="00BF4652">
        <w:rPr>
          <w:rFonts w:asciiTheme="minorEastAsia" w:hAnsiTheme="minorEastAsia" w:hint="eastAsia"/>
          <w:sz w:val="24"/>
          <w:szCs w:val="24"/>
        </w:rPr>
        <w:t>概况</w:t>
      </w:r>
    </w:p>
    <w:p w:rsidR="00CF0F84" w:rsidRDefault="00B929BA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本工程</w:t>
      </w:r>
      <w:r w:rsidR="00BF4652">
        <w:rPr>
          <w:rFonts w:asciiTheme="minorEastAsia" w:hAnsiTheme="minorEastAsia" w:hint="eastAsia"/>
          <w:sz w:val="24"/>
          <w:szCs w:val="24"/>
        </w:rPr>
        <w:t>项目名称：</w:t>
      </w:r>
      <w:r>
        <w:rPr>
          <w:rFonts w:asciiTheme="minorEastAsia" w:hAnsiTheme="minorEastAsia" w:hint="eastAsia"/>
          <w:sz w:val="24"/>
          <w:szCs w:val="24"/>
        </w:rPr>
        <w:t>扬州大学广陵学院</w:t>
      </w:r>
      <w:r w:rsidR="00BF4652">
        <w:rPr>
          <w:rFonts w:asciiTheme="minorEastAsia" w:hAnsiTheme="minorEastAsia" w:hint="eastAsia"/>
          <w:sz w:val="24"/>
          <w:szCs w:val="24"/>
        </w:rPr>
        <w:t>垃圾房区域环境整治；</w:t>
      </w:r>
    </w:p>
    <w:p w:rsidR="00CF0F84" w:rsidRDefault="00B929BA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工程地点</w:t>
      </w:r>
      <w:r w:rsidR="00BF4652">
        <w:rPr>
          <w:rFonts w:asciiTheme="minorEastAsia" w:hAnsiTheme="minorEastAsia" w:hint="eastAsia"/>
          <w:sz w:val="24"/>
          <w:szCs w:val="24"/>
        </w:rPr>
        <w:t>：我</w:t>
      </w:r>
      <w:r>
        <w:rPr>
          <w:rFonts w:asciiTheme="minorEastAsia" w:hAnsiTheme="minorEastAsia" w:hint="eastAsia"/>
          <w:sz w:val="24"/>
          <w:szCs w:val="24"/>
        </w:rPr>
        <w:t>院</w:t>
      </w:r>
      <w:r w:rsidR="00BF4652">
        <w:rPr>
          <w:rFonts w:asciiTheme="minorEastAsia" w:hAnsiTheme="minorEastAsia" w:hint="eastAsia"/>
          <w:sz w:val="24"/>
          <w:szCs w:val="24"/>
        </w:rPr>
        <w:t>校区东北角垃圾房区域；</w:t>
      </w:r>
    </w:p>
    <w:p w:rsidR="00027CA4" w:rsidRDefault="00BF4652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施工</w:t>
      </w:r>
      <w:r w:rsidR="00B929BA">
        <w:rPr>
          <w:rFonts w:asciiTheme="minorEastAsia" w:hAnsiTheme="minorEastAsia" w:hint="eastAsia"/>
          <w:sz w:val="24"/>
          <w:szCs w:val="24"/>
        </w:rPr>
        <w:t>工期</w:t>
      </w:r>
      <w:r>
        <w:rPr>
          <w:rFonts w:asciiTheme="minorEastAsia" w:hAnsiTheme="minorEastAsia" w:hint="eastAsia"/>
          <w:sz w:val="24"/>
          <w:szCs w:val="24"/>
        </w:rPr>
        <w:t>：20天。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二、工程范围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以施工图纸为主，结合现场</w:t>
      </w:r>
      <w:r w:rsidR="00CF0F84">
        <w:rPr>
          <w:rFonts w:asciiTheme="minorEastAsia" w:hAnsiTheme="minorEastAsia" w:hint="eastAsia"/>
          <w:sz w:val="24"/>
          <w:szCs w:val="24"/>
        </w:rPr>
        <w:t>查勘</w:t>
      </w:r>
      <w:r>
        <w:rPr>
          <w:rFonts w:asciiTheme="minorEastAsia" w:hAnsiTheme="minorEastAsia" w:hint="eastAsia"/>
          <w:sz w:val="24"/>
          <w:szCs w:val="24"/>
        </w:rPr>
        <w:t>内容。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三、工程主要内容</w:t>
      </w:r>
    </w:p>
    <w:p w:rsidR="00027CA4" w:rsidRDefault="00BF4652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1.新建垃圾池</w:t>
      </w:r>
      <w:r w:rsidR="001D196B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米</w:t>
      </w:r>
      <w:r w:rsidR="00020EA9">
        <w:rPr>
          <w:rFonts w:asciiTheme="minorEastAsia" w:hAnsiTheme="minorEastAsia" w:hint="eastAsia"/>
          <w:sz w:val="24"/>
          <w:szCs w:val="24"/>
        </w:rPr>
        <w:t>长</w:t>
      </w:r>
      <w:r>
        <w:rPr>
          <w:rFonts w:asciiTheme="minorEastAsia" w:hAnsiTheme="minorEastAsia" w:hint="eastAsia"/>
          <w:sz w:val="24"/>
          <w:szCs w:val="24"/>
        </w:rPr>
        <w:t>*</w:t>
      </w:r>
      <w:r w:rsidR="00020EA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7米</w:t>
      </w:r>
      <w:r w:rsidR="00020EA9">
        <w:rPr>
          <w:rFonts w:asciiTheme="minorEastAsia" w:hAnsiTheme="minorEastAsia" w:hint="eastAsia"/>
          <w:sz w:val="24"/>
          <w:szCs w:val="24"/>
        </w:rPr>
        <w:t>宽</w:t>
      </w:r>
      <w:r>
        <w:rPr>
          <w:rFonts w:asciiTheme="minorEastAsia" w:hAnsiTheme="minorEastAsia" w:hint="eastAsia"/>
          <w:sz w:val="24"/>
          <w:szCs w:val="24"/>
        </w:rPr>
        <w:t>*</w:t>
      </w:r>
      <w:r w:rsidR="00020EA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1.8米</w:t>
      </w:r>
      <w:r w:rsidR="00020EA9">
        <w:rPr>
          <w:rFonts w:asciiTheme="minorEastAsia" w:hAnsiTheme="minorEastAsia" w:hint="eastAsia"/>
          <w:sz w:val="24"/>
          <w:szCs w:val="24"/>
        </w:rPr>
        <w:t>高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BF4652" w:rsidRDefault="00BF4652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2.阳光板温室大棚：长20米*宽6米*高3米；</w:t>
      </w:r>
    </w:p>
    <w:p w:rsidR="00BF4652" w:rsidRDefault="00BF4652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E96801">
        <w:rPr>
          <w:rFonts w:asciiTheme="minorEastAsia" w:hAnsiTheme="minorEastAsia" w:hint="eastAsia"/>
          <w:sz w:val="24"/>
          <w:szCs w:val="24"/>
        </w:rPr>
        <w:t>新建</w:t>
      </w:r>
      <w:r w:rsidR="00352C60">
        <w:rPr>
          <w:rFonts w:asciiTheme="minorEastAsia" w:hAnsiTheme="minorEastAsia" w:hint="eastAsia"/>
          <w:sz w:val="24"/>
          <w:szCs w:val="24"/>
        </w:rPr>
        <w:t>20</w:t>
      </w:r>
      <w:r w:rsidR="00CF0F84">
        <w:rPr>
          <w:rFonts w:asciiTheme="minorEastAsia" w:hAnsiTheme="minorEastAsia" w:hint="eastAsia"/>
          <w:sz w:val="24"/>
          <w:szCs w:val="24"/>
        </w:rPr>
        <w:t>cm厚</w:t>
      </w:r>
      <w:r w:rsidR="00E96801">
        <w:rPr>
          <w:rFonts w:asciiTheme="minorEastAsia" w:hAnsiTheme="minorEastAsia" w:hint="eastAsia"/>
          <w:sz w:val="24"/>
          <w:szCs w:val="24"/>
        </w:rPr>
        <w:t>C30混凝土</w:t>
      </w:r>
      <w:r w:rsidR="00CF0F84">
        <w:rPr>
          <w:rFonts w:asciiTheme="minorEastAsia" w:hAnsiTheme="minorEastAsia" w:hint="eastAsia"/>
          <w:sz w:val="24"/>
          <w:szCs w:val="24"/>
        </w:rPr>
        <w:t>路面</w:t>
      </w:r>
      <w:r w:rsidR="00E96801">
        <w:rPr>
          <w:rFonts w:asciiTheme="minorEastAsia" w:hAnsiTheme="minorEastAsia" w:hint="eastAsia"/>
          <w:sz w:val="24"/>
          <w:szCs w:val="24"/>
        </w:rPr>
        <w:t>：</w:t>
      </w:r>
      <w:r w:rsidR="00CF0F84">
        <w:rPr>
          <w:rFonts w:asciiTheme="minorEastAsia" w:hAnsiTheme="minorEastAsia" w:hint="eastAsia"/>
          <w:sz w:val="24"/>
          <w:szCs w:val="24"/>
        </w:rPr>
        <w:t>约</w:t>
      </w:r>
      <w:r w:rsidR="005E403C">
        <w:rPr>
          <w:rFonts w:asciiTheme="minorEastAsia" w:hAnsiTheme="minorEastAsia" w:hint="eastAsia"/>
          <w:sz w:val="24"/>
          <w:szCs w:val="24"/>
        </w:rPr>
        <w:t>20</w:t>
      </w:r>
      <w:r w:rsidR="00CF0F84">
        <w:rPr>
          <w:rFonts w:asciiTheme="minorEastAsia" w:hAnsiTheme="minorEastAsia" w:hint="eastAsia"/>
          <w:sz w:val="24"/>
          <w:szCs w:val="24"/>
        </w:rPr>
        <w:t>0平米，详见图纸；</w:t>
      </w:r>
    </w:p>
    <w:p w:rsidR="00CF0F84" w:rsidRPr="00CF0F84" w:rsidRDefault="00CF0F84" w:rsidP="00352C60">
      <w:pPr>
        <w:spacing w:beforeLines="50" w:afterLines="5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4.图纸区域平整场地，余土及施工垃圾外运出校。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 现场施工条件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本工程</w:t>
      </w:r>
      <w:r w:rsidR="00CF0F84">
        <w:rPr>
          <w:rFonts w:asciiTheme="minorEastAsia" w:hAnsiTheme="minorEastAsia" w:hint="eastAsia"/>
          <w:sz w:val="24"/>
          <w:szCs w:val="24"/>
        </w:rPr>
        <w:t>由学院提供水源、电源</w:t>
      </w:r>
      <w:r>
        <w:rPr>
          <w:rFonts w:asciiTheme="minorEastAsia" w:hAnsiTheme="minorEastAsia" w:hint="eastAsia"/>
          <w:sz w:val="24"/>
          <w:szCs w:val="24"/>
        </w:rPr>
        <w:t>，交通方便。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五、施工做法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1.总体做法详见图纸。</w:t>
      </w:r>
    </w:p>
    <w:p w:rsidR="002527DF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987816">
        <w:rPr>
          <w:rFonts w:asciiTheme="minorEastAsia" w:hAnsiTheme="minorEastAsia" w:hint="eastAsia"/>
          <w:sz w:val="24"/>
          <w:szCs w:val="24"/>
        </w:rPr>
        <w:t>垃圾池做法补充要求：</w:t>
      </w:r>
    </w:p>
    <w:p w:rsidR="00987816" w:rsidRDefault="002527DF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987816">
        <w:rPr>
          <w:rFonts w:asciiTheme="minorEastAsia" w:hAnsiTheme="minorEastAsia" w:hint="eastAsia"/>
          <w:sz w:val="24"/>
          <w:szCs w:val="24"/>
        </w:rPr>
        <w:t>垃圾池内地面做法与新建路面相同，参见苏J01-2005-1/8,其中C25混凝土调整为C30</w:t>
      </w:r>
      <w:r w:rsidR="00695185">
        <w:rPr>
          <w:rFonts w:asciiTheme="minorEastAsia" w:hAnsiTheme="minorEastAsia" w:hint="eastAsia"/>
          <w:sz w:val="24"/>
          <w:szCs w:val="24"/>
        </w:rPr>
        <w:t>预拌混凝土；</w:t>
      </w:r>
    </w:p>
    <w:p w:rsidR="00FD626E" w:rsidRPr="00FD626E" w:rsidRDefault="00FD626E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（2）垃圾池东南角</w:t>
      </w:r>
      <w:r w:rsidR="002527DF">
        <w:rPr>
          <w:rFonts w:asciiTheme="minorEastAsia" w:hAnsiTheme="minorEastAsia" w:hint="eastAsia"/>
          <w:sz w:val="24"/>
          <w:szCs w:val="24"/>
        </w:rPr>
        <w:t>接入</w:t>
      </w:r>
      <w:r w:rsidR="0085133B">
        <w:rPr>
          <w:rFonts w:ascii="Calibri" w:hAnsi="Calibri"/>
          <w:sz w:val="24"/>
          <w:szCs w:val="24"/>
        </w:rPr>
        <w:t>Ø</w:t>
      </w:r>
      <w:r w:rsidR="0085133B">
        <w:rPr>
          <w:rFonts w:asciiTheme="minorEastAsia" w:hAnsiTheme="minorEastAsia" w:hint="eastAsia"/>
          <w:sz w:val="24"/>
          <w:szCs w:val="24"/>
        </w:rPr>
        <w:t>20PE水管及配套</w:t>
      </w:r>
      <w:r>
        <w:rPr>
          <w:rFonts w:asciiTheme="minorEastAsia" w:hAnsiTheme="minorEastAsia" w:hint="eastAsia"/>
          <w:sz w:val="24"/>
          <w:szCs w:val="24"/>
        </w:rPr>
        <w:t>龙头1只，</w:t>
      </w:r>
      <w:r w:rsidR="00D66459">
        <w:rPr>
          <w:rFonts w:asciiTheme="minorEastAsia" w:hAnsiTheme="minorEastAsia" w:hint="eastAsia"/>
          <w:sz w:val="24"/>
          <w:szCs w:val="24"/>
        </w:rPr>
        <w:t>东</w:t>
      </w:r>
      <w:r>
        <w:rPr>
          <w:rFonts w:asciiTheme="minorEastAsia" w:hAnsiTheme="minorEastAsia" w:hint="eastAsia"/>
          <w:sz w:val="24"/>
          <w:szCs w:val="24"/>
        </w:rPr>
        <w:t>北角配置室外电箱1只，</w:t>
      </w:r>
      <w:r w:rsidR="00020EA9">
        <w:rPr>
          <w:rFonts w:asciiTheme="minorEastAsia" w:hAnsiTheme="minorEastAsia" w:hint="eastAsia"/>
          <w:sz w:val="24"/>
          <w:szCs w:val="24"/>
        </w:rPr>
        <w:t>电箱内开关等配置</w:t>
      </w:r>
      <w:r w:rsidR="00D66459">
        <w:rPr>
          <w:rFonts w:asciiTheme="minorEastAsia" w:hAnsiTheme="minorEastAsia" w:hint="eastAsia"/>
          <w:sz w:val="24"/>
          <w:szCs w:val="24"/>
        </w:rPr>
        <w:t>详见图纸。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1401B5">
        <w:rPr>
          <w:rFonts w:asciiTheme="minorEastAsia" w:hAnsiTheme="minorEastAsia" w:hint="eastAsia"/>
          <w:sz w:val="24"/>
          <w:szCs w:val="24"/>
        </w:rPr>
        <w:t>大棚做法补充要求：</w:t>
      </w:r>
    </w:p>
    <w:p w:rsidR="001401B5" w:rsidRDefault="002527DF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1401B5">
        <w:rPr>
          <w:rFonts w:asciiTheme="minorEastAsia" w:hAnsiTheme="minorEastAsia" w:hint="eastAsia"/>
          <w:sz w:val="24"/>
          <w:szCs w:val="24"/>
        </w:rPr>
        <w:t>大棚室内地面做法</w:t>
      </w:r>
      <w:r>
        <w:rPr>
          <w:rFonts w:asciiTheme="minorEastAsia" w:hAnsiTheme="minorEastAsia" w:hint="eastAsia"/>
          <w:sz w:val="24"/>
          <w:szCs w:val="24"/>
        </w:rPr>
        <w:t>：植草砖平铺路面，做法参见：苏J01-2005-6/8,其中混凝土方格砖调整为“8”字植草砖；</w:t>
      </w:r>
    </w:p>
    <w:p w:rsidR="002527DF" w:rsidRDefault="002527DF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（2）大棚内</w:t>
      </w:r>
      <w:r w:rsidR="0085133B">
        <w:rPr>
          <w:rFonts w:asciiTheme="minorEastAsia" w:hAnsiTheme="minorEastAsia" w:hint="eastAsia"/>
          <w:sz w:val="24"/>
          <w:szCs w:val="24"/>
        </w:rPr>
        <w:t>接入</w:t>
      </w:r>
      <w:r w:rsidR="0085133B">
        <w:rPr>
          <w:rFonts w:ascii="Calibri" w:hAnsi="Calibri"/>
          <w:sz w:val="24"/>
          <w:szCs w:val="24"/>
        </w:rPr>
        <w:t>Ø</w:t>
      </w:r>
      <w:r w:rsidR="0085133B">
        <w:rPr>
          <w:rFonts w:asciiTheme="minorEastAsia" w:hAnsiTheme="minorEastAsia" w:hint="eastAsia"/>
          <w:sz w:val="24"/>
          <w:szCs w:val="24"/>
        </w:rPr>
        <w:t>20PE水管及配套龙头1只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27CA4" w:rsidRDefault="0085133B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B929BA"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道路做法：面层做法同垃圾内地面做法，取消混凝土路牙做法；</w:t>
      </w:r>
    </w:p>
    <w:p w:rsidR="0085133B" w:rsidRDefault="0085133B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5.图示区域（原垃圾房北侧）施工范围内，等主要施工内容完成后，场地平整，将多余土方及施工产生的垃圾全部清运出校。</w:t>
      </w:r>
    </w:p>
    <w:p w:rsidR="00695185" w:rsidRDefault="00695185" w:rsidP="00352C60">
      <w:pPr>
        <w:spacing w:beforeLines="50" w:afterLines="50"/>
        <w:rPr>
          <w:rFonts w:ascii="Calibri" w:hAnsi="Calibri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6.垃圾</w:t>
      </w:r>
      <w:r w:rsidR="00020EA9">
        <w:rPr>
          <w:rFonts w:asciiTheme="minorEastAsia" w:hAnsiTheme="minorEastAsia" w:hint="eastAsia"/>
          <w:sz w:val="24"/>
          <w:szCs w:val="24"/>
        </w:rPr>
        <w:t>池内</w:t>
      </w:r>
      <w:r>
        <w:rPr>
          <w:rFonts w:asciiTheme="minorEastAsia" w:hAnsiTheme="minorEastAsia" w:hint="eastAsia"/>
          <w:sz w:val="24"/>
          <w:szCs w:val="24"/>
        </w:rPr>
        <w:t>地面混凝土浇筑前，增加一层钢筋网片</w:t>
      </w:r>
      <w:r>
        <w:rPr>
          <w:rFonts w:ascii="Calibri" w:hAnsi="Calibri"/>
          <w:sz w:val="24"/>
          <w:szCs w:val="24"/>
        </w:rPr>
        <w:t>Ø</w:t>
      </w:r>
      <w:r>
        <w:rPr>
          <w:rFonts w:ascii="Calibri" w:hAnsi="Calibri" w:hint="eastAsia"/>
          <w:sz w:val="24"/>
          <w:szCs w:val="24"/>
        </w:rPr>
        <w:t>10@200</w:t>
      </w:r>
      <w:r>
        <w:rPr>
          <w:rFonts w:ascii="Calibri" w:hAnsi="Calibri" w:hint="eastAsia"/>
          <w:sz w:val="24"/>
          <w:szCs w:val="24"/>
        </w:rPr>
        <w:t>双向</w:t>
      </w:r>
      <w:r>
        <w:rPr>
          <w:rFonts w:ascii="Calibri" w:hAnsi="Calibri" w:hint="eastAsia"/>
          <w:sz w:val="24"/>
          <w:szCs w:val="24"/>
        </w:rPr>
        <w:t>.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六、报价其他要求: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（1）工程质保期。本工程质保期为1年。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（2）工程施工做法。本施工要求中建设单位提供的施工做法为必须做法，其他未提及的请各投标单位按照相关建筑、给排水、电气施工规范施工。不得有违反规范、不服从甲方、野蛮施工行为。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（4）投标报价：按固定总价报价</w:t>
      </w:r>
      <w:r w:rsidR="0085133B">
        <w:rPr>
          <w:rFonts w:asciiTheme="minorEastAsia" w:hAnsiTheme="minorEastAsia" w:hint="eastAsia"/>
          <w:sz w:val="24"/>
          <w:szCs w:val="24"/>
        </w:rPr>
        <w:t>，附工程</w:t>
      </w:r>
      <w:r w:rsidR="00C564B8">
        <w:rPr>
          <w:rFonts w:asciiTheme="minorEastAsia" w:hAnsiTheme="minorEastAsia" w:hint="eastAsia"/>
          <w:sz w:val="24"/>
          <w:szCs w:val="24"/>
        </w:rPr>
        <w:t>清单</w:t>
      </w:r>
      <w:r w:rsidR="007C6D5D">
        <w:rPr>
          <w:rFonts w:asciiTheme="minorEastAsia" w:hAnsiTheme="minorEastAsia" w:hint="eastAsia"/>
          <w:sz w:val="24"/>
          <w:szCs w:val="24"/>
        </w:rPr>
        <w:t>及综合单价。工程量以图纸为参考结合现场尺寸进行测算，竣工后不作调整；报价须含3%的方案及图纸设计费用（以，最终报价为基数），第一次付款时与设计单位单独结算。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（5）工程管理。材料进场、基层处理、等均须由建设单位项目管理人员验收后方可进行下道工序施工。未经验收签字不得进入下道工序施工。</w:t>
      </w:r>
    </w:p>
    <w:p w:rsidR="007C6D5D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（6）工程验收。验收标准：《建筑装饰装修工程质量验收标准》GB 50210-2011、《建筑电气工程施工质量验收标准》GB 50210-2011及其他验收规范执行。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（7）建设单位项目负责人</w:t>
      </w:r>
      <w:r w:rsidR="007C6D5D">
        <w:rPr>
          <w:rFonts w:asciiTheme="minorEastAsia" w:hAnsiTheme="minorEastAsia" w:hint="eastAsia"/>
          <w:sz w:val="24"/>
          <w:szCs w:val="24"/>
        </w:rPr>
        <w:t>负责</w:t>
      </w:r>
      <w:r>
        <w:rPr>
          <w:rFonts w:asciiTheme="minorEastAsia" w:hAnsiTheme="minorEastAsia" w:hint="eastAsia"/>
          <w:sz w:val="24"/>
          <w:szCs w:val="24"/>
        </w:rPr>
        <w:t>对施工现场负责人的工作</w:t>
      </w:r>
      <w:r w:rsidR="007C6D5D">
        <w:rPr>
          <w:rFonts w:asciiTheme="minorEastAsia" w:hAnsiTheme="minorEastAsia" w:hint="eastAsia"/>
          <w:sz w:val="24"/>
          <w:szCs w:val="24"/>
        </w:rPr>
        <w:t>全面</w:t>
      </w:r>
      <w:r>
        <w:rPr>
          <w:rFonts w:asciiTheme="minorEastAsia" w:hAnsiTheme="minorEastAsia" w:hint="eastAsia"/>
          <w:sz w:val="24"/>
          <w:szCs w:val="24"/>
        </w:rPr>
        <w:t>查核。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（8）施工产生的垃圾全部清运出校、打扫干净，接受院方的验收。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七、主要材料要求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7C6D5D">
        <w:rPr>
          <w:rFonts w:asciiTheme="minorEastAsia" w:hAnsiTheme="minorEastAsia" w:hint="eastAsia"/>
          <w:sz w:val="24"/>
          <w:szCs w:val="24"/>
        </w:rPr>
        <w:t>水泥为扬州绿杨P32.5级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（3）电线、电缆为江阳牌合格产品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（4）开关、插座为鸿雁牌。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八、施工注意事项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（1）施工单位负责施工现场安全；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（2）施工单位应遵守学校相关规定，文明施工，采取防尘、防噪措施，减少对周边环境的影响，保证正常办公环境；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615A4F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）质量控制节点隐蔽前应通知建设单位现场负责人，待检查认可后方可隐蔽；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(</w:t>
      </w:r>
      <w:r w:rsidR="00615A4F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) 工程施工完毕垃圾清运出校。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九、其他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1、非招标范围内的工程变更以实际工程量定额计价。（不得超过合同规定）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2、不按招标文件规定时间查勘现场的，按弃权处理。（以现场签字为准）</w:t>
      </w: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扬州大学广陵学院后勤办公室</w:t>
      </w: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</w:t>
      </w:r>
      <w:r>
        <w:rPr>
          <w:rFonts w:asciiTheme="minorEastAsia" w:hAnsiTheme="minorEastAsia"/>
          <w:sz w:val="24"/>
          <w:szCs w:val="24"/>
        </w:rPr>
        <w:t>20</w:t>
      </w:r>
      <w:r w:rsidR="00615A4F"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-</w:t>
      </w:r>
      <w:r w:rsidR="00615A4F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7</w:t>
      </w: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B929BA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主</w:t>
      </w:r>
      <w:r>
        <w:rPr>
          <w:rFonts w:asciiTheme="minorEastAsia" w:hAnsiTheme="minorEastAsia"/>
          <w:sz w:val="24"/>
          <w:szCs w:val="24"/>
        </w:rPr>
        <w:t>要材料</w:t>
      </w:r>
      <w:r>
        <w:rPr>
          <w:rFonts w:asciiTheme="minorEastAsia" w:hAnsiTheme="minorEastAsia" w:hint="eastAsia"/>
          <w:sz w:val="24"/>
          <w:szCs w:val="24"/>
        </w:rPr>
        <w:t>要求</w:t>
      </w:r>
      <w:r>
        <w:rPr>
          <w:rFonts w:asciiTheme="minorEastAsia" w:hAnsiTheme="minorEastAsia"/>
          <w:sz w:val="24"/>
          <w:szCs w:val="24"/>
        </w:rPr>
        <w:t>表</w:t>
      </w:r>
    </w:p>
    <w:tbl>
      <w:tblPr>
        <w:tblW w:w="84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1892"/>
        <w:gridCol w:w="1708"/>
        <w:gridCol w:w="2114"/>
        <w:gridCol w:w="1952"/>
      </w:tblGrid>
      <w:tr w:rsidR="00027CA4">
        <w:trPr>
          <w:trHeight w:val="680"/>
        </w:trPr>
        <w:tc>
          <w:tcPr>
            <w:tcW w:w="804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892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主要材料名称</w:t>
            </w:r>
          </w:p>
        </w:tc>
        <w:tc>
          <w:tcPr>
            <w:tcW w:w="1708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品牌</w:t>
            </w:r>
          </w:p>
        </w:tc>
        <w:tc>
          <w:tcPr>
            <w:tcW w:w="2114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规格型号</w:t>
            </w:r>
          </w:p>
        </w:tc>
        <w:tc>
          <w:tcPr>
            <w:tcW w:w="1952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027CA4">
        <w:trPr>
          <w:trHeight w:val="680"/>
        </w:trPr>
        <w:tc>
          <w:tcPr>
            <w:tcW w:w="804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92" w:type="dxa"/>
            <w:vAlign w:val="center"/>
          </w:tcPr>
          <w:p w:rsidR="00027CA4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水泥</w:t>
            </w:r>
          </w:p>
        </w:tc>
        <w:tc>
          <w:tcPr>
            <w:tcW w:w="1708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27CA4">
        <w:trPr>
          <w:trHeight w:val="680"/>
        </w:trPr>
        <w:tc>
          <w:tcPr>
            <w:tcW w:w="804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892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电线电缆</w:t>
            </w:r>
          </w:p>
        </w:tc>
        <w:tc>
          <w:tcPr>
            <w:tcW w:w="1708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27CA4">
        <w:trPr>
          <w:trHeight w:val="680"/>
        </w:trPr>
        <w:tc>
          <w:tcPr>
            <w:tcW w:w="804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892" w:type="dxa"/>
            <w:vAlign w:val="center"/>
          </w:tcPr>
          <w:p w:rsidR="00027CA4" w:rsidRDefault="00B929BA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开关</w:t>
            </w:r>
          </w:p>
        </w:tc>
        <w:tc>
          <w:tcPr>
            <w:tcW w:w="1708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027CA4" w:rsidRDefault="00027CA4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20EA9">
        <w:trPr>
          <w:trHeight w:val="680"/>
        </w:trPr>
        <w:tc>
          <w:tcPr>
            <w:tcW w:w="804" w:type="dxa"/>
            <w:vAlign w:val="center"/>
          </w:tcPr>
          <w:p w:rsidR="00020EA9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020EA9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:rsidR="00020EA9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020EA9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020EA9" w:rsidRDefault="00020EA9" w:rsidP="00352C60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027CA4" w:rsidRDefault="00027CA4" w:rsidP="00352C60">
      <w:pPr>
        <w:spacing w:beforeLines="50" w:afterLines="50"/>
        <w:rPr>
          <w:rFonts w:asciiTheme="minorEastAsia" w:hAnsiTheme="minorEastAsia"/>
          <w:sz w:val="24"/>
          <w:szCs w:val="24"/>
        </w:rPr>
      </w:pPr>
    </w:p>
    <w:p w:rsidR="00027CA4" w:rsidRDefault="00027CA4" w:rsidP="00451B9C">
      <w:pPr>
        <w:spacing w:beforeLines="50" w:afterLines="50"/>
        <w:rPr>
          <w:sz w:val="24"/>
          <w:szCs w:val="24"/>
        </w:rPr>
      </w:pPr>
    </w:p>
    <w:sectPr w:rsidR="00027CA4" w:rsidSect="00027CA4"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027" w:rsidRDefault="00501027" w:rsidP="00C83C16">
      <w:r>
        <w:separator/>
      </w:r>
    </w:p>
  </w:endnote>
  <w:endnote w:type="continuationSeparator" w:id="0">
    <w:p w:rsidR="00501027" w:rsidRDefault="00501027" w:rsidP="00C83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027" w:rsidRDefault="00501027" w:rsidP="00C83C16">
      <w:r>
        <w:separator/>
      </w:r>
    </w:p>
  </w:footnote>
  <w:footnote w:type="continuationSeparator" w:id="0">
    <w:p w:rsidR="00501027" w:rsidRDefault="00501027" w:rsidP="00C83C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A94"/>
    <w:rsid w:val="0000707C"/>
    <w:rsid w:val="0001128B"/>
    <w:rsid w:val="00020EA9"/>
    <w:rsid w:val="00024203"/>
    <w:rsid w:val="00027CA4"/>
    <w:rsid w:val="0003140E"/>
    <w:rsid w:val="00041C29"/>
    <w:rsid w:val="00044B72"/>
    <w:rsid w:val="0006270D"/>
    <w:rsid w:val="00082E17"/>
    <w:rsid w:val="00091B0C"/>
    <w:rsid w:val="00091BF8"/>
    <w:rsid w:val="0009248A"/>
    <w:rsid w:val="000A6DE3"/>
    <w:rsid w:val="000B57A7"/>
    <w:rsid w:val="000C7478"/>
    <w:rsid w:val="000D6FA8"/>
    <w:rsid w:val="000E5043"/>
    <w:rsid w:val="000F404C"/>
    <w:rsid w:val="0011338A"/>
    <w:rsid w:val="00113A39"/>
    <w:rsid w:val="00115454"/>
    <w:rsid w:val="00122110"/>
    <w:rsid w:val="001401B5"/>
    <w:rsid w:val="001413ED"/>
    <w:rsid w:val="0015195C"/>
    <w:rsid w:val="001563D7"/>
    <w:rsid w:val="001645F4"/>
    <w:rsid w:val="0016629E"/>
    <w:rsid w:val="001977DB"/>
    <w:rsid w:val="001A3C8F"/>
    <w:rsid w:val="001A48FC"/>
    <w:rsid w:val="001B387C"/>
    <w:rsid w:val="001C0FD2"/>
    <w:rsid w:val="001D196B"/>
    <w:rsid w:val="001D40BA"/>
    <w:rsid w:val="001D5E87"/>
    <w:rsid w:val="001E4D24"/>
    <w:rsid w:val="001F4DE1"/>
    <w:rsid w:val="00240212"/>
    <w:rsid w:val="00250D24"/>
    <w:rsid w:val="002527DF"/>
    <w:rsid w:val="00256A88"/>
    <w:rsid w:val="0025774F"/>
    <w:rsid w:val="002808E8"/>
    <w:rsid w:val="0028386E"/>
    <w:rsid w:val="002964F3"/>
    <w:rsid w:val="002A1697"/>
    <w:rsid w:val="002B3586"/>
    <w:rsid w:val="002B58C9"/>
    <w:rsid w:val="002C6D30"/>
    <w:rsid w:val="003078AD"/>
    <w:rsid w:val="00315925"/>
    <w:rsid w:val="00340B08"/>
    <w:rsid w:val="00342DC1"/>
    <w:rsid w:val="00352C60"/>
    <w:rsid w:val="003531D2"/>
    <w:rsid w:val="003558A8"/>
    <w:rsid w:val="00355D7C"/>
    <w:rsid w:val="00360255"/>
    <w:rsid w:val="00364E34"/>
    <w:rsid w:val="0036712C"/>
    <w:rsid w:val="00372AFC"/>
    <w:rsid w:val="00377A94"/>
    <w:rsid w:val="003822E5"/>
    <w:rsid w:val="00393EF7"/>
    <w:rsid w:val="003D77C6"/>
    <w:rsid w:val="003F1704"/>
    <w:rsid w:val="003F43E6"/>
    <w:rsid w:val="00401BDA"/>
    <w:rsid w:val="004366B6"/>
    <w:rsid w:val="00437825"/>
    <w:rsid w:val="00451B9C"/>
    <w:rsid w:val="004645BC"/>
    <w:rsid w:val="00473984"/>
    <w:rsid w:val="00486095"/>
    <w:rsid w:val="004A0198"/>
    <w:rsid w:val="004C06F2"/>
    <w:rsid w:val="00501027"/>
    <w:rsid w:val="0050360A"/>
    <w:rsid w:val="005037F4"/>
    <w:rsid w:val="00517D35"/>
    <w:rsid w:val="00517DB8"/>
    <w:rsid w:val="005247BF"/>
    <w:rsid w:val="005277DF"/>
    <w:rsid w:val="00545AD4"/>
    <w:rsid w:val="00561385"/>
    <w:rsid w:val="0056625A"/>
    <w:rsid w:val="00572460"/>
    <w:rsid w:val="005727B7"/>
    <w:rsid w:val="005811C9"/>
    <w:rsid w:val="0058418C"/>
    <w:rsid w:val="005853CA"/>
    <w:rsid w:val="00594B22"/>
    <w:rsid w:val="005A007D"/>
    <w:rsid w:val="005A21B9"/>
    <w:rsid w:val="005A3F3A"/>
    <w:rsid w:val="005B01BD"/>
    <w:rsid w:val="005B0C97"/>
    <w:rsid w:val="005C08FC"/>
    <w:rsid w:val="005D5F9F"/>
    <w:rsid w:val="005E403C"/>
    <w:rsid w:val="00612ACF"/>
    <w:rsid w:val="00615A4F"/>
    <w:rsid w:val="0063063F"/>
    <w:rsid w:val="00645D5A"/>
    <w:rsid w:val="006811D9"/>
    <w:rsid w:val="00681365"/>
    <w:rsid w:val="00683099"/>
    <w:rsid w:val="0068432C"/>
    <w:rsid w:val="006858AD"/>
    <w:rsid w:val="00686551"/>
    <w:rsid w:val="00686B2F"/>
    <w:rsid w:val="00694D6D"/>
    <w:rsid w:val="00695185"/>
    <w:rsid w:val="0069621A"/>
    <w:rsid w:val="006A62FE"/>
    <w:rsid w:val="006A65DF"/>
    <w:rsid w:val="006C28E9"/>
    <w:rsid w:val="006C53B9"/>
    <w:rsid w:val="006F7E3D"/>
    <w:rsid w:val="00703143"/>
    <w:rsid w:val="007101F9"/>
    <w:rsid w:val="00710AD8"/>
    <w:rsid w:val="00710BC5"/>
    <w:rsid w:val="00712345"/>
    <w:rsid w:val="007364A8"/>
    <w:rsid w:val="007604B0"/>
    <w:rsid w:val="007607F4"/>
    <w:rsid w:val="00773BA9"/>
    <w:rsid w:val="00782F80"/>
    <w:rsid w:val="007A0D23"/>
    <w:rsid w:val="007A3982"/>
    <w:rsid w:val="007A3DCB"/>
    <w:rsid w:val="007B3C71"/>
    <w:rsid w:val="007C42AB"/>
    <w:rsid w:val="007C6D5D"/>
    <w:rsid w:val="007C6F6F"/>
    <w:rsid w:val="007F6836"/>
    <w:rsid w:val="008027E3"/>
    <w:rsid w:val="00811027"/>
    <w:rsid w:val="00811674"/>
    <w:rsid w:val="008231F9"/>
    <w:rsid w:val="00840C32"/>
    <w:rsid w:val="00843FD6"/>
    <w:rsid w:val="00846569"/>
    <w:rsid w:val="00847CAE"/>
    <w:rsid w:val="0085054D"/>
    <w:rsid w:val="0085133B"/>
    <w:rsid w:val="00864077"/>
    <w:rsid w:val="00865A71"/>
    <w:rsid w:val="00871520"/>
    <w:rsid w:val="00877601"/>
    <w:rsid w:val="00887E9C"/>
    <w:rsid w:val="008959B5"/>
    <w:rsid w:val="008A29B1"/>
    <w:rsid w:val="008A7F53"/>
    <w:rsid w:val="008B77DA"/>
    <w:rsid w:val="008B79CA"/>
    <w:rsid w:val="008E09E0"/>
    <w:rsid w:val="008F77CB"/>
    <w:rsid w:val="00901F5E"/>
    <w:rsid w:val="00921331"/>
    <w:rsid w:val="00935B6C"/>
    <w:rsid w:val="00941FF5"/>
    <w:rsid w:val="00952FFE"/>
    <w:rsid w:val="00962138"/>
    <w:rsid w:val="009645A5"/>
    <w:rsid w:val="009667D8"/>
    <w:rsid w:val="0096757E"/>
    <w:rsid w:val="0098422A"/>
    <w:rsid w:val="00987816"/>
    <w:rsid w:val="00997B12"/>
    <w:rsid w:val="009A0A7D"/>
    <w:rsid w:val="009A63D8"/>
    <w:rsid w:val="009B15BA"/>
    <w:rsid w:val="009B310A"/>
    <w:rsid w:val="009B3D7F"/>
    <w:rsid w:val="009B45E1"/>
    <w:rsid w:val="009C572E"/>
    <w:rsid w:val="009E25B5"/>
    <w:rsid w:val="00A01FF2"/>
    <w:rsid w:val="00A03588"/>
    <w:rsid w:val="00A06E85"/>
    <w:rsid w:val="00A46732"/>
    <w:rsid w:val="00A51E72"/>
    <w:rsid w:val="00A6730F"/>
    <w:rsid w:val="00A70ADE"/>
    <w:rsid w:val="00A743CB"/>
    <w:rsid w:val="00A75027"/>
    <w:rsid w:val="00A75CF6"/>
    <w:rsid w:val="00A76CC2"/>
    <w:rsid w:val="00A9252A"/>
    <w:rsid w:val="00A93867"/>
    <w:rsid w:val="00A968BB"/>
    <w:rsid w:val="00A97C67"/>
    <w:rsid w:val="00AC21F8"/>
    <w:rsid w:val="00AD0153"/>
    <w:rsid w:val="00AF63D2"/>
    <w:rsid w:val="00B02B54"/>
    <w:rsid w:val="00B1558C"/>
    <w:rsid w:val="00B21BDE"/>
    <w:rsid w:val="00B24B8D"/>
    <w:rsid w:val="00B2666B"/>
    <w:rsid w:val="00B31722"/>
    <w:rsid w:val="00B32E20"/>
    <w:rsid w:val="00B36827"/>
    <w:rsid w:val="00B50046"/>
    <w:rsid w:val="00B83810"/>
    <w:rsid w:val="00B929BA"/>
    <w:rsid w:val="00BB28A3"/>
    <w:rsid w:val="00BC6862"/>
    <w:rsid w:val="00BC7362"/>
    <w:rsid w:val="00BD3357"/>
    <w:rsid w:val="00BF2396"/>
    <w:rsid w:val="00BF39C6"/>
    <w:rsid w:val="00BF4652"/>
    <w:rsid w:val="00C05752"/>
    <w:rsid w:val="00C058D5"/>
    <w:rsid w:val="00C06082"/>
    <w:rsid w:val="00C3083C"/>
    <w:rsid w:val="00C329F5"/>
    <w:rsid w:val="00C45277"/>
    <w:rsid w:val="00C52C0C"/>
    <w:rsid w:val="00C564B8"/>
    <w:rsid w:val="00C65ADE"/>
    <w:rsid w:val="00C83C16"/>
    <w:rsid w:val="00CA2E5B"/>
    <w:rsid w:val="00CA51B7"/>
    <w:rsid w:val="00CC2E8A"/>
    <w:rsid w:val="00CC7507"/>
    <w:rsid w:val="00CD139B"/>
    <w:rsid w:val="00CE0F54"/>
    <w:rsid w:val="00CF0F84"/>
    <w:rsid w:val="00CF1F48"/>
    <w:rsid w:val="00CF7A15"/>
    <w:rsid w:val="00D01552"/>
    <w:rsid w:val="00D22056"/>
    <w:rsid w:val="00D25B22"/>
    <w:rsid w:val="00D3467B"/>
    <w:rsid w:val="00D36F57"/>
    <w:rsid w:val="00D42EE4"/>
    <w:rsid w:val="00D47385"/>
    <w:rsid w:val="00D53C5D"/>
    <w:rsid w:val="00D540EF"/>
    <w:rsid w:val="00D66459"/>
    <w:rsid w:val="00D95601"/>
    <w:rsid w:val="00D95999"/>
    <w:rsid w:val="00DC6217"/>
    <w:rsid w:val="00DD18AB"/>
    <w:rsid w:val="00DE07B5"/>
    <w:rsid w:val="00DE0D26"/>
    <w:rsid w:val="00DE406F"/>
    <w:rsid w:val="00DE664D"/>
    <w:rsid w:val="00DE785C"/>
    <w:rsid w:val="00DF5AC7"/>
    <w:rsid w:val="00E223D7"/>
    <w:rsid w:val="00E32461"/>
    <w:rsid w:val="00E331D8"/>
    <w:rsid w:val="00E6201C"/>
    <w:rsid w:val="00E67323"/>
    <w:rsid w:val="00E76A36"/>
    <w:rsid w:val="00E77389"/>
    <w:rsid w:val="00E96801"/>
    <w:rsid w:val="00EA0231"/>
    <w:rsid w:val="00EA696D"/>
    <w:rsid w:val="00EA73E2"/>
    <w:rsid w:val="00ED0F0E"/>
    <w:rsid w:val="00ED299B"/>
    <w:rsid w:val="00ED7153"/>
    <w:rsid w:val="00EE3194"/>
    <w:rsid w:val="00EE45F6"/>
    <w:rsid w:val="00EF5359"/>
    <w:rsid w:val="00F13B51"/>
    <w:rsid w:val="00F17986"/>
    <w:rsid w:val="00F428F7"/>
    <w:rsid w:val="00F438B1"/>
    <w:rsid w:val="00F4696E"/>
    <w:rsid w:val="00F54165"/>
    <w:rsid w:val="00F5453B"/>
    <w:rsid w:val="00F77ADD"/>
    <w:rsid w:val="00F94317"/>
    <w:rsid w:val="00FA26DB"/>
    <w:rsid w:val="00FC3111"/>
    <w:rsid w:val="00FC78B9"/>
    <w:rsid w:val="00FD626E"/>
    <w:rsid w:val="00FE0E18"/>
    <w:rsid w:val="4D1E73DC"/>
    <w:rsid w:val="50A0376D"/>
    <w:rsid w:val="6F141FDA"/>
    <w:rsid w:val="76F6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027CA4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027CA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7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27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027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sid w:val="00027CA4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7CA4"/>
    <w:rPr>
      <w:sz w:val="18"/>
      <w:szCs w:val="18"/>
    </w:rPr>
  </w:style>
  <w:style w:type="paragraph" w:styleId="a8">
    <w:name w:val="List Paragraph"/>
    <w:basedOn w:val="a"/>
    <w:uiPriority w:val="34"/>
    <w:qFormat/>
    <w:rsid w:val="00027CA4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027CA4"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rsid w:val="00027CA4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027CA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A5B619-ADE4-4544-B72A-894018AE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218</Words>
  <Characters>1247</Characters>
  <Application>Microsoft Office Word</Application>
  <DocSecurity>0</DocSecurity>
  <Lines>10</Lines>
  <Paragraphs>2</Paragraphs>
  <ScaleCrop>false</ScaleCrop>
  <Company>江苏江都古典园林建设有限公司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塞外孤鹰</dc:creator>
  <cp:lastModifiedBy>PC</cp:lastModifiedBy>
  <cp:revision>8</cp:revision>
  <cp:lastPrinted>2016-06-24T00:43:00Z</cp:lastPrinted>
  <dcterms:created xsi:type="dcterms:W3CDTF">2021-05-27T01:01:00Z</dcterms:created>
  <dcterms:modified xsi:type="dcterms:W3CDTF">2021-06-02T09:19:00Z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